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347" w:rsidRDefault="00133347" w:rsidP="00133347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Лекция 4. Теоретические основы выращивания лесомелиоративных насаждений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r>
        <w:rPr>
          <w:sz w:val="22"/>
          <w:szCs w:val="22"/>
        </w:rPr>
        <w:t>Лесомелиоративные насаждения создают в различных лесорастительных зонах, а поэтому агротехника выращивания и жизне</w:t>
      </w:r>
      <w:r>
        <w:rPr>
          <w:sz w:val="22"/>
          <w:szCs w:val="22"/>
        </w:rPr>
        <w:softHyphen/>
        <w:t>способность создаваемых насаждений различны</w:t>
      </w:r>
      <w:r>
        <w:rPr>
          <w:i/>
          <w:sz w:val="22"/>
          <w:szCs w:val="22"/>
          <w:u w:val="single"/>
        </w:rPr>
        <w:t>. Под жизнеспособ</w:t>
      </w:r>
      <w:r>
        <w:rPr>
          <w:i/>
          <w:sz w:val="22"/>
          <w:szCs w:val="22"/>
          <w:u w:val="single"/>
        </w:rPr>
        <w:softHyphen/>
        <w:t>ностью древесной породы и насаждения</w:t>
      </w:r>
      <w:r>
        <w:rPr>
          <w:sz w:val="22"/>
          <w:szCs w:val="22"/>
          <w:u w:val="single"/>
        </w:rPr>
        <w:t xml:space="preserve"> </w:t>
      </w:r>
      <w:r>
        <w:rPr>
          <w:i/>
          <w:sz w:val="22"/>
          <w:szCs w:val="22"/>
        </w:rPr>
        <w:t>следует понимать их био</w:t>
      </w:r>
      <w:r>
        <w:rPr>
          <w:i/>
          <w:sz w:val="22"/>
          <w:szCs w:val="22"/>
        </w:rPr>
        <w:softHyphen/>
        <w:t>логические свойства сохранять свои жизненные функции, перено</w:t>
      </w:r>
      <w:r>
        <w:rPr>
          <w:i/>
          <w:sz w:val="22"/>
          <w:szCs w:val="22"/>
        </w:rPr>
        <w:softHyphen/>
        <w:t>сить воздействие неблагоприятных природных явлений и антропо</w:t>
      </w:r>
      <w:r>
        <w:rPr>
          <w:i/>
          <w:sz w:val="22"/>
          <w:szCs w:val="22"/>
        </w:rPr>
        <w:softHyphen/>
        <w:t>генных факторов или их сочетаний, а также давать удовлетворяю</w:t>
      </w:r>
      <w:r>
        <w:rPr>
          <w:i/>
          <w:sz w:val="22"/>
          <w:szCs w:val="22"/>
        </w:rPr>
        <w:softHyphen/>
        <w:t>щее практику семенное или вегетативное потомство</w:t>
      </w:r>
      <w:r>
        <w:rPr>
          <w:b/>
          <w:i/>
          <w:sz w:val="22"/>
          <w:szCs w:val="22"/>
        </w:rPr>
        <w:t xml:space="preserve">. </w:t>
      </w:r>
      <w:r>
        <w:rPr>
          <w:i/>
          <w:sz w:val="22"/>
          <w:szCs w:val="22"/>
          <w:u w:val="single"/>
        </w:rPr>
        <w:t>Жизнеспособ</w:t>
      </w:r>
      <w:r>
        <w:rPr>
          <w:i/>
          <w:sz w:val="22"/>
          <w:szCs w:val="22"/>
          <w:u w:val="single"/>
        </w:rPr>
        <w:softHyphen/>
        <w:t>ность лесных пород определяет</w:t>
      </w:r>
      <w:r>
        <w:rPr>
          <w:i/>
          <w:sz w:val="22"/>
          <w:szCs w:val="22"/>
        </w:rPr>
        <w:t xml:space="preserve"> длительность времени их жизни (долговечность) и продолжительность защитного функционирования создаваемых из них насаждений, т. е. срок их службы.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Наименьшая жизнеспособность лесных растений и насажде</w:t>
      </w:r>
      <w:r>
        <w:rPr>
          <w:sz w:val="22"/>
          <w:szCs w:val="22"/>
        </w:rPr>
        <w:softHyphen/>
        <w:t xml:space="preserve">ний проявляются в условиях сухой степи и полупустыни. Однако при высокой агротехнике и удовлетворительном </w:t>
      </w:r>
      <w:proofErr w:type="spellStart"/>
      <w:r>
        <w:rPr>
          <w:sz w:val="22"/>
          <w:szCs w:val="22"/>
        </w:rPr>
        <w:t>водообеспечении</w:t>
      </w:r>
      <w:proofErr w:type="spellEnd"/>
      <w:r>
        <w:rPr>
          <w:sz w:val="22"/>
          <w:szCs w:val="22"/>
        </w:rPr>
        <w:t xml:space="preserve"> дре</w:t>
      </w:r>
      <w:r>
        <w:rPr>
          <w:sz w:val="22"/>
          <w:szCs w:val="22"/>
        </w:rPr>
        <w:softHyphen/>
        <w:t xml:space="preserve">весные породы на </w:t>
      </w:r>
      <w:proofErr w:type="spellStart"/>
      <w:r>
        <w:rPr>
          <w:sz w:val="22"/>
          <w:szCs w:val="22"/>
        </w:rPr>
        <w:t>лесопригодных</w:t>
      </w:r>
      <w:proofErr w:type="spellEnd"/>
      <w:r>
        <w:rPr>
          <w:sz w:val="22"/>
          <w:szCs w:val="22"/>
        </w:rPr>
        <w:t xml:space="preserve"> территориях имеют хороший рост </w:t>
      </w:r>
      <w:proofErr w:type="gramStart"/>
      <w:r>
        <w:rPr>
          <w:sz w:val="22"/>
          <w:szCs w:val="22"/>
        </w:rPr>
        <w:t>со</w:t>
      </w:r>
      <w:proofErr w:type="gramEnd"/>
      <w:r>
        <w:rPr>
          <w:sz w:val="22"/>
          <w:szCs w:val="22"/>
        </w:rPr>
        <w:t xml:space="preserve"> второго-третьего года их жизни. Наибольший годичный прирост в высоту наблюдается в этих условиях в 5-12-летнем возрасте, после которого может наступать резкий его спад и уже к 13-18-летнему возрасту прирост в высоту становится незначительным, а к 15-20 годам могут появляться суховершинные </w:t>
      </w:r>
      <w:proofErr w:type="gramStart"/>
      <w:r>
        <w:rPr>
          <w:sz w:val="22"/>
          <w:szCs w:val="22"/>
        </w:rPr>
        <w:t>экземпляры</w:t>
      </w:r>
      <w:proofErr w:type="gramEnd"/>
      <w:r>
        <w:rPr>
          <w:sz w:val="22"/>
          <w:szCs w:val="22"/>
        </w:rPr>
        <w:t xml:space="preserve"> и начнется процесс деградации насаждения. На </w:t>
      </w:r>
      <w:proofErr w:type="spellStart"/>
      <w:r>
        <w:rPr>
          <w:sz w:val="22"/>
          <w:szCs w:val="22"/>
        </w:rPr>
        <w:t>малолесопригодных</w:t>
      </w:r>
      <w:proofErr w:type="spellEnd"/>
      <w:r>
        <w:rPr>
          <w:sz w:val="22"/>
          <w:szCs w:val="22"/>
        </w:rPr>
        <w:t xml:space="preserve"> почвах (солонцеватых и др.) этот процесс начинается раньше. В условиях сухой степи и </w:t>
      </w:r>
      <w:proofErr w:type="gramStart"/>
      <w:r>
        <w:rPr>
          <w:sz w:val="22"/>
          <w:szCs w:val="22"/>
        </w:rPr>
        <w:t>полупустыни</w:t>
      </w:r>
      <w:proofErr w:type="gramEnd"/>
      <w:r>
        <w:rPr>
          <w:sz w:val="22"/>
          <w:szCs w:val="22"/>
        </w:rPr>
        <w:t xml:space="preserve"> выращиваемые деревья не достигают той высоты, которую они обычно имеют в ареале своего распро</w:t>
      </w:r>
      <w:r>
        <w:rPr>
          <w:sz w:val="22"/>
          <w:szCs w:val="22"/>
        </w:rPr>
        <w:softHyphen/>
        <w:t>странения. В степных условиях деревья в среднем достигают высо</w:t>
      </w:r>
      <w:r>
        <w:rPr>
          <w:sz w:val="22"/>
          <w:szCs w:val="22"/>
        </w:rPr>
        <w:softHyphen/>
        <w:t>ты 9-</w:t>
      </w:r>
      <w:smartTag w:uri="urn:schemas-microsoft-com:office:smarttags" w:element="metricconverter">
        <w:smartTagPr>
          <w:attr w:name="ProductID" w:val="13 м"/>
        </w:smartTagPr>
        <w:r>
          <w:rPr>
            <w:sz w:val="22"/>
            <w:szCs w:val="22"/>
          </w:rPr>
          <w:t>13 м</w:t>
        </w:r>
      </w:smartTag>
      <w:r>
        <w:rPr>
          <w:sz w:val="22"/>
          <w:szCs w:val="22"/>
        </w:rPr>
        <w:t>, а в полупустыне - 3-</w:t>
      </w:r>
      <w:smartTag w:uri="urn:schemas-microsoft-com:office:smarttags" w:element="metricconverter">
        <w:smartTagPr>
          <w:attr w:name="ProductID" w:val="5 м"/>
        </w:smartTagPr>
        <w:r>
          <w:rPr>
            <w:sz w:val="22"/>
            <w:szCs w:val="22"/>
          </w:rPr>
          <w:t>5 м</w:t>
        </w:r>
      </w:smartTag>
      <w:r>
        <w:rPr>
          <w:sz w:val="22"/>
          <w:szCs w:val="22"/>
        </w:rPr>
        <w:t>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Хороший рост древесных пород в сухой степи в начале их раз</w:t>
      </w:r>
      <w:r>
        <w:rPr>
          <w:sz w:val="22"/>
          <w:szCs w:val="22"/>
        </w:rPr>
        <w:softHyphen/>
        <w:t xml:space="preserve">вития </w:t>
      </w:r>
      <w:proofErr w:type="gramStart"/>
      <w:r>
        <w:rPr>
          <w:sz w:val="22"/>
          <w:szCs w:val="22"/>
        </w:rPr>
        <w:t>обуславливается</w:t>
      </w:r>
      <w:proofErr w:type="gramEnd"/>
      <w:r>
        <w:rPr>
          <w:sz w:val="22"/>
          <w:szCs w:val="22"/>
        </w:rPr>
        <w:t xml:space="preserve"> прежде всего достаточным на этом этапе их жизни водным довольствием. Однако уже к середине второго десяти</w:t>
      </w:r>
      <w:r>
        <w:rPr>
          <w:sz w:val="22"/>
          <w:szCs w:val="22"/>
        </w:rPr>
        <w:softHyphen/>
        <w:t xml:space="preserve">летия своей </w:t>
      </w:r>
      <w:proofErr w:type="gramStart"/>
      <w:r>
        <w:rPr>
          <w:sz w:val="22"/>
          <w:szCs w:val="22"/>
        </w:rPr>
        <w:t>жизни</w:t>
      </w:r>
      <w:proofErr w:type="gramEnd"/>
      <w:r>
        <w:rPr>
          <w:sz w:val="22"/>
          <w:szCs w:val="22"/>
        </w:rPr>
        <w:t xml:space="preserve"> разросшиеся деревья больше потребляют влаги и, исчерпав накопленную ранее, начинают остро испытывать ее недос</w:t>
      </w:r>
      <w:r>
        <w:rPr>
          <w:sz w:val="22"/>
          <w:szCs w:val="22"/>
        </w:rPr>
        <w:softHyphen/>
        <w:t>таток. Жизненные функции у них существенно ослабевают. Некото</w:t>
      </w:r>
      <w:r>
        <w:rPr>
          <w:sz w:val="22"/>
          <w:szCs w:val="22"/>
        </w:rPr>
        <w:softHyphen/>
        <w:t>рые породы, например ясень ланцетный, имеют разветвленную, моч</w:t>
      </w:r>
      <w:r>
        <w:rPr>
          <w:sz w:val="22"/>
          <w:szCs w:val="22"/>
        </w:rPr>
        <w:softHyphen/>
        <w:t>коватую корневую систему в поверхностных слоях почвы и благодаря этому перехватывают атмосферные осадки верхних слоев.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Длительность периода интенсивного роста и жизни деревьев увеличивается только в случаях, когда они имеют возможность компенсировать дефицит почвенной влаги за счет доступных для корней пресных грунтовых вод или при постоянном агротехническом уходе. При доступном уровне грунтовых вод, в результате геотропизма, стержневой и якорные корни древесных пород, достигшего уровня грунтовых вод, образуют в этой зоне мочковатую корневую систему, которая потребляет влагу. 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Одновременно с подбором ассортимента необходимо решать вопрос о составе насаждения. Известно, что в большинстве случаев смешанные насаждения имеют ряд общебиологических, защитных </w:t>
      </w:r>
      <w:proofErr w:type="spellStart"/>
      <w:r>
        <w:rPr>
          <w:i/>
          <w:sz w:val="22"/>
          <w:szCs w:val="22"/>
        </w:rPr>
        <w:t>лесоводственных</w:t>
      </w:r>
      <w:proofErr w:type="spellEnd"/>
      <w:r>
        <w:rPr>
          <w:i/>
          <w:sz w:val="22"/>
          <w:szCs w:val="22"/>
        </w:rPr>
        <w:t xml:space="preserve"> преимуществ перед </w:t>
      </w:r>
      <w:proofErr w:type="gramStart"/>
      <w:r>
        <w:rPr>
          <w:i/>
          <w:sz w:val="22"/>
          <w:szCs w:val="22"/>
        </w:rPr>
        <w:t>чистыми</w:t>
      </w:r>
      <w:proofErr w:type="gramEnd"/>
      <w:r>
        <w:rPr>
          <w:i/>
          <w:sz w:val="22"/>
          <w:szCs w:val="22"/>
        </w:rPr>
        <w:t xml:space="preserve">: более полно используют среду обитания; имеют большую их устойчивость к неблагоприятным факторам внешней среды и сопротивляемость болезням и вредителям; более разностороннюю защитную и природоохранную эффективность; повышенную продуктивность. Однако при искусственном лесоразведении в засушливых условиях выращивание смешанных насаждений сопряжено с немалыми трудностями, которые связаны с разной интенсивностью роста деревьев, их требованиям условиям жизнеобеспечения, большими различиями в долговечности </w:t>
      </w:r>
      <w:r>
        <w:rPr>
          <w:i/>
          <w:sz w:val="22"/>
          <w:szCs w:val="22"/>
        </w:rPr>
        <w:lastRenderedPageBreak/>
        <w:t>пород, пестротой условий местопроизрастания, а также с недостатком долговечного ассортимента древесных пород.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proofErr w:type="gramStart"/>
      <w:r>
        <w:rPr>
          <w:sz w:val="22"/>
          <w:szCs w:val="22"/>
        </w:rPr>
        <w:t>В засушливых регионах смешанные древостой нередко превращаются в чистые из наиболее долговечной породы.</w:t>
      </w:r>
      <w:proofErr w:type="gram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В этих условиях целесообразно создавать </w:t>
      </w:r>
      <w:proofErr w:type="gramStart"/>
      <w:r>
        <w:rPr>
          <w:i/>
          <w:sz w:val="22"/>
          <w:szCs w:val="22"/>
        </w:rPr>
        <w:t>смешанные</w:t>
      </w:r>
      <w:proofErr w:type="gramEnd"/>
      <w:r>
        <w:rPr>
          <w:i/>
          <w:sz w:val="22"/>
          <w:szCs w:val="22"/>
        </w:rPr>
        <w:t xml:space="preserve"> древостой из пород одинаковой или весьма близкой друг к другу долговечностью.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Например</w:t>
      </w:r>
      <w:r>
        <w:rPr>
          <w:sz w:val="22"/>
          <w:szCs w:val="22"/>
        </w:rPr>
        <w:t xml:space="preserve">, в условиях засушливого района их </w:t>
      </w:r>
      <w:r>
        <w:rPr>
          <w:i/>
          <w:sz w:val="22"/>
          <w:szCs w:val="22"/>
        </w:rPr>
        <w:t>можно создавать из ясеня зеленого и вяза обыкновенного.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Подбор пород следует проводить исходя из того, что в лесном насаждении происходят сложные взаимодействия и взаимовлияния между всеми живыми организмами и внешней природной средой, Видами древесных и кустарниковых пород между собой и индиви</w:t>
      </w:r>
      <w:r>
        <w:rPr>
          <w:sz w:val="22"/>
          <w:szCs w:val="22"/>
        </w:rPr>
        <w:softHyphen/>
        <w:t xml:space="preserve">дуумами внутри вида. </w:t>
      </w:r>
      <w:r>
        <w:rPr>
          <w:i/>
          <w:sz w:val="22"/>
          <w:szCs w:val="22"/>
        </w:rPr>
        <w:t>В засушливых регионах, например, взаимоот</w:t>
      </w:r>
      <w:r>
        <w:rPr>
          <w:i/>
          <w:sz w:val="22"/>
          <w:szCs w:val="22"/>
        </w:rPr>
        <w:softHyphen/>
        <w:t>ношения между растениями, особенно разных видов, нередко при</w:t>
      </w:r>
      <w:r>
        <w:rPr>
          <w:i/>
          <w:sz w:val="22"/>
          <w:szCs w:val="22"/>
        </w:rPr>
        <w:softHyphen/>
        <w:t>обретают характер обостренной конкуренции и прежде всего в борьбе за влагу, так как она здесь чаще всего имеется в минимуме. Поэтому породный состав следует подбирать преимущественно из видов, обладающих меньшей интенсивностью транспирации.</w:t>
      </w:r>
      <w:r>
        <w:rPr>
          <w:sz w:val="22"/>
          <w:szCs w:val="22"/>
        </w:rPr>
        <w:t xml:space="preserve"> Обобщение данных о </w:t>
      </w:r>
      <w:proofErr w:type="spellStart"/>
      <w:r>
        <w:rPr>
          <w:sz w:val="22"/>
          <w:szCs w:val="22"/>
        </w:rPr>
        <w:t>транспирационном</w:t>
      </w:r>
      <w:proofErr w:type="spellEnd"/>
      <w:r>
        <w:rPr>
          <w:sz w:val="22"/>
          <w:szCs w:val="22"/>
        </w:rPr>
        <w:t xml:space="preserve"> процессе основных дре</w:t>
      </w:r>
      <w:r>
        <w:rPr>
          <w:sz w:val="22"/>
          <w:szCs w:val="22"/>
        </w:rPr>
        <w:softHyphen/>
        <w:t>весных пород, культивируемых в степной зоне, позволяет выстроить следующий ряд по интенсивности транспирации в убывающем по</w:t>
      </w:r>
      <w:r>
        <w:rPr>
          <w:sz w:val="22"/>
          <w:szCs w:val="22"/>
        </w:rPr>
        <w:softHyphen/>
        <w:t xml:space="preserve">рядке: вяз приземистый -&gt; ясени обыкновенный и ланцетный </w:t>
      </w:r>
      <w:proofErr w:type="gramStart"/>
      <w:r>
        <w:rPr>
          <w:sz w:val="22"/>
          <w:szCs w:val="22"/>
        </w:rPr>
        <w:t>-»</w:t>
      </w:r>
      <w:proofErr w:type="gramEnd"/>
      <w:r>
        <w:rPr>
          <w:sz w:val="22"/>
          <w:szCs w:val="22"/>
        </w:rPr>
        <w:t xml:space="preserve"> дуб </w:t>
      </w:r>
      <w:proofErr w:type="spellStart"/>
      <w:r>
        <w:rPr>
          <w:sz w:val="22"/>
          <w:szCs w:val="22"/>
        </w:rPr>
        <w:t>черешчатый</w:t>
      </w:r>
      <w:proofErr w:type="spellEnd"/>
      <w:r>
        <w:rPr>
          <w:sz w:val="22"/>
          <w:szCs w:val="22"/>
        </w:rPr>
        <w:t xml:space="preserve"> -&gt; клены остролистный и полевой. При снижении влаж</w:t>
      </w:r>
      <w:r>
        <w:rPr>
          <w:sz w:val="22"/>
          <w:szCs w:val="22"/>
        </w:rPr>
        <w:softHyphen/>
        <w:t>ности почвы различия в интенсивности транспирации между от</w:t>
      </w:r>
      <w:r>
        <w:rPr>
          <w:sz w:val="22"/>
          <w:szCs w:val="22"/>
        </w:rPr>
        <w:softHyphen/>
        <w:t xml:space="preserve">дельными породами уменьшаются. </w:t>
      </w:r>
      <w:r>
        <w:rPr>
          <w:i/>
          <w:sz w:val="22"/>
          <w:szCs w:val="22"/>
        </w:rPr>
        <w:t>Интенсивность транспирации большинства кустарников выше, чем деревьев.</w:t>
      </w:r>
      <w:r>
        <w:rPr>
          <w:sz w:val="22"/>
          <w:szCs w:val="22"/>
        </w:rPr>
        <w:t xml:space="preserve"> Особенно высокой интенсивностью отличаются </w:t>
      </w:r>
      <w:proofErr w:type="spellStart"/>
      <w:r>
        <w:rPr>
          <w:sz w:val="22"/>
          <w:szCs w:val="22"/>
        </w:rPr>
        <w:t>карагана</w:t>
      </w:r>
      <w:proofErr w:type="spellEnd"/>
      <w:r>
        <w:rPr>
          <w:sz w:val="22"/>
          <w:szCs w:val="22"/>
        </w:rPr>
        <w:t xml:space="preserve"> и клен татарский. Но так как листовая масса кустарников значительно меньше по сравнению с древесными породами, то </w:t>
      </w:r>
      <w:proofErr w:type="spellStart"/>
      <w:r>
        <w:rPr>
          <w:sz w:val="22"/>
          <w:szCs w:val="22"/>
        </w:rPr>
        <w:t>транспирационный</w:t>
      </w:r>
      <w:proofErr w:type="spellEnd"/>
      <w:r>
        <w:rPr>
          <w:sz w:val="22"/>
          <w:szCs w:val="22"/>
        </w:rPr>
        <w:t xml:space="preserve"> расход одного расте</w:t>
      </w:r>
      <w:r>
        <w:rPr>
          <w:sz w:val="22"/>
          <w:szCs w:val="22"/>
        </w:rPr>
        <w:softHyphen/>
        <w:t>ния древесных пород в большинстве случаев выше, чем одного кус</w:t>
      </w:r>
      <w:r>
        <w:rPr>
          <w:sz w:val="22"/>
          <w:szCs w:val="22"/>
        </w:rPr>
        <w:softHyphen/>
        <w:t>тарника.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Схемы смешения и размещения пород должны способствовать снижению уровня конкурентных взаимоотношений между выращи</w:t>
      </w:r>
      <w:r>
        <w:rPr>
          <w:sz w:val="22"/>
          <w:szCs w:val="22"/>
        </w:rPr>
        <w:softHyphen/>
        <w:t>ваемыми породами разных видов и напряженности между индиви</w:t>
      </w:r>
      <w:r>
        <w:rPr>
          <w:sz w:val="22"/>
          <w:szCs w:val="22"/>
        </w:rPr>
        <w:softHyphen/>
        <w:t>дуумами внутри одного вида. Древесные породы и кустарники име</w:t>
      </w:r>
      <w:r>
        <w:rPr>
          <w:sz w:val="22"/>
          <w:szCs w:val="22"/>
        </w:rPr>
        <w:softHyphen/>
        <w:t xml:space="preserve">ют различную степень </w:t>
      </w:r>
      <w:proofErr w:type="spellStart"/>
      <w:r>
        <w:rPr>
          <w:sz w:val="22"/>
          <w:szCs w:val="22"/>
        </w:rPr>
        <w:t>водопоглощения</w:t>
      </w:r>
      <w:proofErr w:type="spellEnd"/>
      <w:r>
        <w:rPr>
          <w:sz w:val="22"/>
          <w:szCs w:val="22"/>
        </w:rPr>
        <w:t xml:space="preserve">. </w:t>
      </w:r>
      <w:proofErr w:type="gramStart"/>
      <w:r>
        <w:rPr>
          <w:sz w:val="22"/>
          <w:szCs w:val="22"/>
        </w:rPr>
        <w:t>Поэтому</w:t>
      </w:r>
      <w:proofErr w:type="gramEnd"/>
      <w:r>
        <w:rPr>
          <w:sz w:val="22"/>
          <w:szCs w:val="22"/>
        </w:rPr>
        <w:t xml:space="preserve"> будучи высажен</w:t>
      </w:r>
      <w:r>
        <w:rPr>
          <w:sz w:val="22"/>
          <w:szCs w:val="22"/>
        </w:rPr>
        <w:softHyphen/>
        <w:t>ными в лесные культуры, они по-разному влияют на изменение влажности почвы, что следует учитывать при подборе пород.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При выращивании лесонасаждений в засушливых условиях следует иметь увеличенные площади питания древесных пород. При густом размещении деревьев и кустарников от недостатка влаги страдают и те, и другие. Однако большой удельный вес корневой массы, приходящийся на надземную биомассу кустарников, способ</w:t>
      </w:r>
      <w:r>
        <w:rPr>
          <w:sz w:val="22"/>
          <w:szCs w:val="22"/>
        </w:rPr>
        <w:softHyphen/>
        <w:t>ствует их устойчивости к почвенной засухе, а расположение под дре</w:t>
      </w:r>
      <w:r>
        <w:rPr>
          <w:sz w:val="22"/>
          <w:szCs w:val="22"/>
        </w:rPr>
        <w:softHyphen/>
        <w:t>весным пологом, где микроклимат более благоприятен, обеспечивает их сохранность в периоды атмосферных засух и суховеев, одновре</w:t>
      </w:r>
      <w:r>
        <w:rPr>
          <w:sz w:val="22"/>
          <w:szCs w:val="22"/>
        </w:rPr>
        <w:softHyphen/>
        <w:t>менно предохраняя листву от солнечных ожогов. Следовательно, в районах с недостаточным увлажнением следует вводить кустарники в минимальном количестве, необходимом для поддержания защит</w:t>
      </w:r>
      <w:r>
        <w:rPr>
          <w:sz w:val="22"/>
          <w:szCs w:val="22"/>
        </w:rPr>
        <w:softHyphen/>
        <w:t xml:space="preserve">ных свойств и обеспечения биологической устойчивости насаждения. В лесных полосах, имеющих </w:t>
      </w:r>
      <w:proofErr w:type="gramStart"/>
      <w:r>
        <w:rPr>
          <w:sz w:val="22"/>
          <w:szCs w:val="22"/>
        </w:rPr>
        <w:t>хорошее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отенение</w:t>
      </w:r>
      <w:proofErr w:type="spellEnd"/>
      <w:r>
        <w:rPr>
          <w:sz w:val="22"/>
          <w:szCs w:val="22"/>
        </w:rPr>
        <w:t xml:space="preserve"> почвы кронами де</w:t>
      </w:r>
      <w:r>
        <w:rPr>
          <w:sz w:val="22"/>
          <w:szCs w:val="22"/>
        </w:rPr>
        <w:softHyphen/>
        <w:t>ревьев, кустарники вводят, главным образом, в опушечные ряды, насаждениях, состоящих из светопроницаемых крон деревьев, кустарники высаживают и под полог древесных пород.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Рукотворные смешанные широкополосные и массивные насаждения в степной зоне чаще всего более жизнеустойчивы, чем чистые. Но в отдельных случаях приоритет остается за последним. </w:t>
      </w:r>
      <w:r>
        <w:rPr>
          <w:i/>
          <w:sz w:val="22"/>
          <w:szCs w:val="22"/>
        </w:rPr>
        <w:t>При создании и восстановлении широкополосных и массивных лесонасаждений надо руководствоваться критериями: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в лучших и средних по качеству лесорастительных условиях (</w:t>
      </w:r>
      <w:proofErr w:type="spellStart"/>
      <w:r>
        <w:rPr>
          <w:sz w:val="22"/>
          <w:szCs w:val="22"/>
        </w:rPr>
        <w:t>лесопригодные</w:t>
      </w:r>
      <w:proofErr w:type="spellEnd"/>
      <w:r>
        <w:rPr>
          <w:sz w:val="22"/>
          <w:szCs w:val="22"/>
        </w:rPr>
        <w:t xml:space="preserve"> и </w:t>
      </w:r>
      <w:r>
        <w:rPr>
          <w:sz w:val="22"/>
          <w:szCs w:val="22"/>
        </w:rPr>
        <w:lastRenderedPageBreak/>
        <w:t xml:space="preserve">ограниченно </w:t>
      </w:r>
      <w:proofErr w:type="spellStart"/>
      <w:r>
        <w:rPr>
          <w:sz w:val="22"/>
          <w:szCs w:val="22"/>
        </w:rPr>
        <w:t>лесолригодные</w:t>
      </w:r>
      <w:proofErr w:type="spellEnd"/>
      <w:r>
        <w:rPr>
          <w:sz w:val="22"/>
          <w:szCs w:val="22"/>
        </w:rPr>
        <w:t xml:space="preserve"> почвы) смешанные насаждения при правильном подборе пород и их размещении обладают большей </w:t>
      </w:r>
      <w:proofErr w:type="spellStart"/>
      <w:r>
        <w:rPr>
          <w:sz w:val="22"/>
          <w:szCs w:val="22"/>
        </w:rPr>
        <w:t>жизнеустойчивостью</w:t>
      </w:r>
      <w:proofErr w:type="spellEnd"/>
      <w:r>
        <w:rPr>
          <w:sz w:val="22"/>
          <w:szCs w:val="22"/>
        </w:rPr>
        <w:t>, хотя уход за ними сложнее, чем за чистыми насаждениями;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в этих же лесорастительных условиях можно выращивать чистые культуры (с кустарниками или без них) преимущественно пород с плотной кроной (дуб </w:t>
      </w:r>
      <w:proofErr w:type="spellStart"/>
      <w:r>
        <w:rPr>
          <w:sz w:val="22"/>
          <w:szCs w:val="22"/>
        </w:rPr>
        <w:t>черешчатый</w:t>
      </w:r>
      <w:proofErr w:type="spellEnd"/>
      <w:r>
        <w:rPr>
          <w:sz w:val="22"/>
          <w:szCs w:val="22"/>
        </w:rPr>
        <w:t xml:space="preserve">, вяз обыкновенный, сосна обыкновенная и крымская), которые сами без сопутствующих древесных пород выполняют </w:t>
      </w:r>
      <w:proofErr w:type="spellStart"/>
      <w:r>
        <w:rPr>
          <w:sz w:val="22"/>
          <w:szCs w:val="22"/>
        </w:rPr>
        <w:t>почвоотеняющую</w:t>
      </w:r>
      <w:proofErr w:type="spellEnd"/>
      <w:r>
        <w:rPr>
          <w:sz w:val="22"/>
          <w:szCs w:val="22"/>
        </w:rPr>
        <w:t xml:space="preserve"> роль;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- рядовые и кулисные чистые древесные насаждения (или примесью кустарников) предпочтительнее создавать в наименее благоприятных условиях, на условно </w:t>
      </w:r>
      <w:proofErr w:type="spellStart"/>
      <w:r>
        <w:rPr>
          <w:sz w:val="22"/>
          <w:szCs w:val="22"/>
        </w:rPr>
        <w:t>лесопригодных</w:t>
      </w:r>
      <w:proofErr w:type="spellEnd"/>
      <w:r>
        <w:rPr>
          <w:sz w:val="22"/>
          <w:szCs w:val="22"/>
        </w:rPr>
        <w:t xml:space="preserve"> почвах, а также на песчаных и </w:t>
      </w:r>
      <w:proofErr w:type="spellStart"/>
      <w:r>
        <w:rPr>
          <w:sz w:val="22"/>
          <w:szCs w:val="22"/>
        </w:rPr>
        <w:t>легкосупесчаных</w:t>
      </w:r>
      <w:proofErr w:type="spellEnd"/>
      <w:r>
        <w:rPr>
          <w:sz w:val="22"/>
          <w:szCs w:val="22"/>
        </w:rPr>
        <w:t xml:space="preserve"> разностях почвы, т. е. в тех места: где узкая экологическая ниша ограничивает ассортимент пород; та ковы, например, культуры вяза приземистого или ясеня ланцетного на комплексных каштановых почвах, культуры сосны на песчаных </w:t>
      </w:r>
      <w:proofErr w:type="spellStart"/>
      <w:r>
        <w:rPr>
          <w:sz w:val="22"/>
          <w:szCs w:val="22"/>
        </w:rPr>
        <w:t>легкосупесчаных</w:t>
      </w:r>
      <w:proofErr w:type="spellEnd"/>
      <w:r>
        <w:rPr>
          <w:sz w:val="22"/>
          <w:szCs w:val="22"/>
        </w:rPr>
        <w:t xml:space="preserve"> разностях почв.</w:t>
      </w:r>
      <w:proofErr w:type="gramEnd"/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Степень влияния древесных пород и кустарников друг на друга определяется не только их взаимоотношениями, но и долевым участием в составе насаждения. Дисбаланс в соотношениях главных, сопутствующих пород и кустарников ведет к ухудшению условий роста понижению жизнеспособности насаждения. Немаловажную роль при этом играют размещение пород на площади и схемы их смешения. </w:t>
      </w:r>
      <w:proofErr w:type="gramStart"/>
      <w:r>
        <w:rPr>
          <w:sz w:val="22"/>
          <w:szCs w:val="22"/>
        </w:rPr>
        <w:t>Формирование жизнеспособных насаждений достигается установле</w:t>
      </w:r>
      <w:r>
        <w:rPr>
          <w:sz w:val="22"/>
          <w:szCs w:val="22"/>
        </w:rPr>
        <w:softHyphen/>
        <w:t>нием оптимального: смешения и размещения древесных пород и кустарников, которое должно исключать конкурентные взаимовлияния между высаженными породами разных видов и напряженность между индивидуумами внутри одного вида; увеличением площади питания деревьев и кустарников; соблюдением соотношения между главными, сопутствующими породами и кустарниками, сочетанием древесных пород на основе их биологического соответствия друг другу.</w:t>
      </w:r>
      <w:proofErr w:type="gramEnd"/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Оптимальное смешение и размещение пород, </w:t>
      </w:r>
      <w:proofErr w:type="gramStart"/>
      <w:r>
        <w:rPr>
          <w:sz w:val="22"/>
          <w:szCs w:val="22"/>
        </w:rPr>
        <w:t>а</w:t>
      </w:r>
      <w:proofErr w:type="gramEnd"/>
      <w:r>
        <w:rPr>
          <w:sz w:val="22"/>
          <w:szCs w:val="22"/>
        </w:rPr>
        <w:t xml:space="preserve"> следовательно, их площадь питания создают условия для интенсивного роста выса</w:t>
      </w:r>
      <w:r>
        <w:rPr>
          <w:sz w:val="22"/>
          <w:szCs w:val="22"/>
        </w:rPr>
        <w:softHyphen/>
        <w:t>женных растений в результате благоприятной влажности почв, хорошей освещенности крон, увеличения листовой массы (ассимиляцион</w:t>
      </w:r>
      <w:r>
        <w:rPr>
          <w:sz w:val="22"/>
          <w:szCs w:val="22"/>
        </w:rPr>
        <w:softHyphen/>
        <w:t>ного аппарата), усиления деятельности камбия, улучшения почвенного Микроклимата и ускорения биологического кругооборота веществ.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Создавая лесные насаждения в засушливых условиях, необ</w:t>
      </w:r>
      <w:r>
        <w:rPr>
          <w:sz w:val="22"/>
          <w:szCs w:val="22"/>
        </w:rPr>
        <w:softHyphen/>
        <w:t>ходимо использовать более долговечные породы, несмотря на то, что они часто являются медленнорастущими. С целью ускорения преступления лесной полосы в работу следует одновременно высажи</w:t>
      </w:r>
      <w:r>
        <w:rPr>
          <w:sz w:val="22"/>
          <w:szCs w:val="22"/>
        </w:rPr>
        <w:softHyphen/>
        <w:t>вать быстрорастущие породы, которые часто являются менее дол</w:t>
      </w:r>
      <w:r>
        <w:rPr>
          <w:sz w:val="22"/>
          <w:szCs w:val="22"/>
        </w:rPr>
        <w:softHyphen/>
        <w:t>говечными. Они призваны выполнять временно-вспомогательную роль. Например, в степных районах на почвах солонцового комплекса в качестве глав</w:t>
      </w:r>
      <w:r>
        <w:rPr>
          <w:sz w:val="22"/>
          <w:szCs w:val="22"/>
        </w:rPr>
        <w:softHyphen/>
        <w:t>ной породы высаживают вяз обыкновенный. Эта порода достаточно долговечна, но медленнорастущая. Временно-вспомогательной по</w:t>
      </w:r>
      <w:r>
        <w:rPr>
          <w:sz w:val="22"/>
          <w:szCs w:val="22"/>
        </w:rPr>
        <w:softHyphen/>
        <w:t xml:space="preserve">родой в этом случае является вяз приземистый, который в первое время хорошо растет, но в начале второго десятилетия начинает усыхать, </w:t>
      </w:r>
      <w:proofErr w:type="gramStart"/>
      <w:r>
        <w:rPr>
          <w:sz w:val="22"/>
          <w:szCs w:val="22"/>
        </w:rPr>
        <w:t>тогда</w:t>
      </w:r>
      <w:proofErr w:type="gramEnd"/>
      <w:r>
        <w:rPr>
          <w:sz w:val="22"/>
          <w:szCs w:val="22"/>
        </w:rPr>
        <w:t xml:space="preserve"> как вяз обыкновенный продолжает успешно расти.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i/>
          <w:sz w:val="22"/>
          <w:szCs w:val="22"/>
        </w:rPr>
        <w:t xml:space="preserve">Одним из агротехнических приемов в условиях, где ранее не рос лес (степь, лесостепь и др.), является </w:t>
      </w:r>
      <w:proofErr w:type="spellStart"/>
      <w:r>
        <w:rPr>
          <w:i/>
          <w:sz w:val="22"/>
          <w:szCs w:val="22"/>
        </w:rPr>
        <w:t>микоризация</w:t>
      </w:r>
      <w:proofErr w:type="spellEnd"/>
      <w:r>
        <w:rPr>
          <w:i/>
          <w:sz w:val="22"/>
          <w:szCs w:val="22"/>
        </w:rPr>
        <w:t xml:space="preserve"> почвы путем внесения </w:t>
      </w:r>
      <w:proofErr w:type="spellStart"/>
      <w:r>
        <w:rPr>
          <w:i/>
          <w:sz w:val="22"/>
          <w:szCs w:val="22"/>
        </w:rPr>
        <w:t>микоризообразующих</w:t>
      </w:r>
      <w:proofErr w:type="spellEnd"/>
      <w:r>
        <w:rPr>
          <w:i/>
          <w:sz w:val="22"/>
          <w:szCs w:val="22"/>
        </w:rPr>
        <w:t xml:space="preserve"> грибов. Это объясняется тем, что многие древесные породы без наличия на их корнях микоризы (сим</w:t>
      </w:r>
      <w:r>
        <w:rPr>
          <w:i/>
          <w:sz w:val="22"/>
          <w:szCs w:val="22"/>
        </w:rPr>
        <w:softHyphen/>
        <w:t>биоза гриба и корня) приживаются, растут и развиваются плохо</w:t>
      </w:r>
      <w:r>
        <w:rPr>
          <w:sz w:val="22"/>
          <w:szCs w:val="22"/>
        </w:rPr>
        <w:t>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Действенным средством повышения устойчивости и долго</w:t>
      </w:r>
      <w:r>
        <w:rPr>
          <w:sz w:val="22"/>
          <w:szCs w:val="22"/>
        </w:rPr>
        <w:softHyphen/>
        <w:t>вечности насаждений в засушливых условиях является высокий уровень агротехники создания и выращивания насаждений, соот</w:t>
      </w:r>
      <w:r>
        <w:rPr>
          <w:sz w:val="22"/>
          <w:szCs w:val="22"/>
        </w:rPr>
        <w:softHyphen/>
        <w:t>ветствующий конкретным условиям местопроизрастания. В более благоприятных лесорастительных условиях (лесостепь) лесонасаж</w:t>
      </w:r>
      <w:r>
        <w:rPr>
          <w:sz w:val="22"/>
          <w:szCs w:val="22"/>
        </w:rPr>
        <w:softHyphen/>
        <w:t>дения более долговечны, а их защитное влияние распространяется на большее расстояние.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</w:p>
    <w:p w:rsidR="00133347" w:rsidRDefault="00133347" w:rsidP="00133347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2. Возрастные этапы и лесохозяйственные мероприятия в лесомелиоративных насаждениях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Эффективность работы лесомелиоративных насаждений зави</w:t>
      </w:r>
      <w:r>
        <w:rPr>
          <w:sz w:val="22"/>
          <w:szCs w:val="22"/>
        </w:rPr>
        <w:softHyphen/>
        <w:t xml:space="preserve">сит от </w:t>
      </w:r>
      <w:proofErr w:type="spellStart"/>
      <w:r>
        <w:rPr>
          <w:sz w:val="22"/>
          <w:szCs w:val="22"/>
        </w:rPr>
        <w:t>лесокультурных</w:t>
      </w:r>
      <w:proofErr w:type="spellEnd"/>
      <w:r>
        <w:rPr>
          <w:sz w:val="22"/>
          <w:szCs w:val="22"/>
        </w:rPr>
        <w:t xml:space="preserve"> и лесохозяйственных мероприятий, проводи</w:t>
      </w:r>
      <w:r>
        <w:rPr>
          <w:sz w:val="22"/>
          <w:szCs w:val="22"/>
        </w:rPr>
        <w:softHyphen/>
        <w:t>мых на протяжении жизни одной генерации. При этом цель и пере</w:t>
      </w:r>
      <w:r>
        <w:rPr>
          <w:sz w:val="22"/>
          <w:szCs w:val="22"/>
        </w:rPr>
        <w:softHyphen/>
        <w:t xml:space="preserve">чень </w:t>
      </w:r>
      <w:r>
        <w:rPr>
          <w:i/>
          <w:sz w:val="22"/>
          <w:szCs w:val="22"/>
        </w:rPr>
        <w:t>лесохозяйственных мероприятий изменяются с возрастом наса</w:t>
      </w:r>
      <w:r>
        <w:rPr>
          <w:i/>
          <w:sz w:val="22"/>
          <w:szCs w:val="22"/>
        </w:rPr>
        <w:softHyphen/>
        <w:t>ждения. В связи с этим выделено три этапа в жизни лесомелиора</w:t>
      </w:r>
      <w:r>
        <w:rPr>
          <w:i/>
          <w:sz w:val="22"/>
          <w:szCs w:val="22"/>
        </w:rPr>
        <w:softHyphen/>
        <w:t>тивных насаждений</w:t>
      </w:r>
      <w:r>
        <w:rPr>
          <w:sz w:val="22"/>
          <w:szCs w:val="22"/>
        </w:rPr>
        <w:t>, расположенных в степи и полупустыне: форми</w:t>
      </w:r>
      <w:r>
        <w:rPr>
          <w:sz w:val="22"/>
          <w:szCs w:val="22"/>
        </w:rPr>
        <w:softHyphen/>
        <w:t>рование защитных свойств и состава насаждения; поддержание за</w:t>
      </w:r>
      <w:r>
        <w:rPr>
          <w:sz w:val="22"/>
          <w:szCs w:val="22"/>
        </w:rPr>
        <w:softHyphen/>
        <w:t>щитных свойств и жизнеспособности насаждения; восстановление защитных свойств и жизнеспособности насаждения.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i/>
          <w:sz w:val="22"/>
          <w:szCs w:val="22"/>
        </w:rPr>
        <w:t>Первый этап</w:t>
      </w:r>
      <w:r>
        <w:rPr>
          <w:sz w:val="22"/>
          <w:szCs w:val="22"/>
        </w:rPr>
        <w:t xml:space="preserve"> - </w:t>
      </w:r>
      <w:r>
        <w:rPr>
          <w:i/>
          <w:sz w:val="22"/>
          <w:szCs w:val="22"/>
        </w:rPr>
        <w:t>формирование защитных свойств и состава на</w:t>
      </w:r>
      <w:r>
        <w:rPr>
          <w:i/>
          <w:sz w:val="22"/>
          <w:szCs w:val="22"/>
        </w:rPr>
        <w:softHyphen/>
        <w:t>саждения - начинается с фазы смыкания крон и продолжается до окончания формирования лесомелиоративного насаждения нужного строения и состава пород при обязательном выведении главной (це</w:t>
      </w:r>
      <w:r>
        <w:rPr>
          <w:i/>
          <w:sz w:val="22"/>
          <w:szCs w:val="22"/>
        </w:rPr>
        <w:softHyphen/>
        <w:t>левой) породы в верхний ярус.</w:t>
      </w:r>
      <w:r>
        <w:rPr>
          <w:sz w:val="22"/>
          <w:szCs w:val="22"/>
        </w:rPr>
        <w:t xml:space="preserve"> В начале первого этапа обычно име</w:t>
      </w:r>
      <w:r>
        <w:rPr>
          <w:sz w:val="22"/>
          <w:szCs w:val="22"/>
        </w:rPr>
        <w:softHyphen/>
        <w:t>ются более благоприятные условия для роста деревьев и кустарни</w:t>
      </w:r>
      <w:r>
        <w:rPr>
          <w:sz w:val="22"/>
          <w:szCs w:val="22"/>
        </w:rPr>
        <w:softHyphen/>
        <w:t>ков. Лесные растения в это время имеют высокую освещенность крон, способствующую увеличению количества листовой массы и ак</w:t>
      </w:r>
      <w:r>
        <w:rPr>
          <w:sz w:val="22"/>
          <w:szCs w:val="22"/>
        </w:rPr>
        <w:softHyphen/>
        <w:t>тивизации фотосинтетического процесса, достаточное количество почвенной влаги даже в засушливых регионах. Это приводит к интен</w:t>
      </w:r>
      <w:r>
        <w:rPr>
          <w:sz w:val="22"/>
          <w:szCs w:val="22"/>
        </w:rPr>
        <w:softHyphen/>
        <w:t xml:space="preserve">сификации ростовых процессов и повышению защитного и </w:t>
      </w:r>
      <w:proofErr w:type="spellStart"/>
      <w:r>
        <w:rPr>
          <w:sz w:val="22"/>
          <w:szCs w:val="22"/>
        </w:rPr>
        <w:t>средообразующего</w:t>
      </w:r>
      <w:proofErr w:type="spellEnd"/>
      <w:r>
        <w:rPr>
          <w:sz w:val="22"/>
          <w:szCs w:val="22"/>
        </w:rPr>
        <w:t xml:space="preserve"> эффекта лесомелиоративного насаждения. В дальней</w:t>
      </w:r>
      <w:r>
        <w:rPr>
          <w:sz w:val="22"/>
          <w:szCs w:val="22"/>
        </w:rPr>
        <w:softHyphen/>
        <w:t>шем, по мере разрастания крон и корневых систем, образования сомкнутого лесного полога, обостряются конкурентные взаимоотно</w:t>
      </w:r>
      <w:r>
        <w:rPr>
          <w:sz w:val="22"/>
          <w:szCs w:val="22"/>
        </w:rPr>
        <w:softHyphen/>
        <w:t xml:space="preserve">шения между растениями, прежде всего, в борьбе за свет, почвенную влагу и минеральное питание. В это же время наблюдаются начало процесса дифференциации деревьев по высоте и диаметру стволов, подавление в смешанных насаждениях быстрорастущими породами медленнорастущих; последовательное затухание ростовых процессов. 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i/>
          <w:sz w:val="22"/>
          <w:szCs w:val="22"/>
          <w:u w:val="single"/>
        </w:rPr>
        <w:t>Основная задача на первом этапе</w:t>
      </w:r>
      <w:r>
        <w:rPr>
          <w:i/>
          <w:sz w:val="22"/>
          <w:szCs w:val="22"/>
        </w:rPr>
        <w:t xml:space="preserve"> жизни лесомелиоративного насаждения заключается в создании высаженным растениям благо</w:t>
      </w:r>
      <w:r>
        <w:rPr>
          <w:i/>
          <w:sz w:val="22"/>
          <w:szCs w:val="22"/>
        </w:rPr>
        <w:softHyphen/>
        <w:t>приятных условий, формировании насаждений необходимой конст</w:t>
      </w:r>
      <w:r>
        <w:rPr>
          <w:i/>
          <w:sz w:val="22"/>
          <w:szCs w:val="22"/>
        </w:rPr>
        <w:softHyphen/>
        <w:t>рукции из долгоживущих и устойчивых пород</w:t>
      </w:r>
      <w:r>
        <w:rPr>
          <w:sz w:val="22"/>
          <w:szCs w:val="22"/>
        </w:rPr>
        <w:t xml:space="preserve">. </w:t>
      </w:r>
      <w:r>
        <w:rPr>
          <w:i/>
          <w:sz w:val="22"/>
          <w:szCs w:val="22"/>
        </w:rPr>
        <w:t xml:space="preserve">Это достигается, </w:t>
      </w:r>
      <w:r>
        <w:rPr>
          <w:sz w:val="22"/>
          <w:szCs w:val="22"/>
        </w:rPr>
        <w:t>преж</w:t>
      </w:r>
      <w:r>
        <w:rPr>
          <w:sz w:val="22"/>
          <w:szCs w:val="22"/>
        </w:rPr>
        <w:softHyphen/>
        <w:t xml:space="preserve">де всего, проведением </w:t>
      </w:r>
      <w:proofErr w:type="spellStart"/>
      <w:r>
        <w:rPr>
          <w:sz w:val="22"/>
          <w:szCs w:val="22"/>
        </w:rPr>
        <w:t>лесокультурных</w:t>
      </w:r>
      <w:proofErr w:type="spellEnd"/>
      <w:r>
        <w:rPr>
          <w:sz w:val="22"/>
          <w:szCs w:val="22"/>
        </w:rPr>
        <w:t xml:space="preserve"> мероприятий, направленных, на накопление и </w:t>
      </w:r>
      <w:r>
        <w:rPr>
          <w:i/>
          <w:sz w:val="22"/>
          <w:szCs w:val="22"/>
        </w:rPr>
        <w:t xml:space="preserve">1.сбережение почвенной влаги </w:t>
      </w:r>
      <w:r>
        <w:rPr>
          <w:sz w:val="22"/>
          <w:szCs w:val="22"/>
        </w:rPr>
        <w:t>путем применения со</w:t>
      </w:r>
      <w:r>
        <w:rPr>
          <w:sz w:val="22"/>
          <w:szCs w:val="22"/>
        </w:rPr>
        <w:softHyphen/>
        <w:t>ответствующей системы обработки почвы, своевременным и качест</w:t>
      </w:r>
      <w:r>
        <w:rPr>
          <w:sz w:val="22"/>
          <w:szCs w:val="22"/>
        </w:rPr>
        <w:softHyphen/>
        <w:t xml:space="preserve">венным проведением агротехнических уходов за почвой в течение срока, установленного для данных лесорастительных условий. 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особо тяжелых лесорастительных условиях степи и полупустыни лесомелиоративные насаждения создают по </w:t>
      </w:r>
      <w:r>
        <w:rPr>
          <w:i/>
          <w:sz w:val="22"/>
          <w:szCs w:val="22"/>
        </w:rPr>
        <w:t>2.двухгодичному черному пару при глубокой обработке почвы (55-</w:t>
      </w:r>
      <w:smartTag w:uri="urn:schemas-microsoft-com:office:smarttags" w:element="metricconverter">
        <w:smartTagPr>
          <w:attr w:name="ProductID" w:val="60 см"/>
        </w:smartTagPr>
        <w:r>
          <w:rPr>
            <w:i/>
            <w:sz w:val="22"/>
            <w:szCs w:val="22"/>
          </w:rPr>
          <w:t>60 см</w:t>
        </w:r>
      </w:smartTag>
      <w:r>
        <w:rPr>
          <w:sz w:val="22"/>
          <w:szCs w:val="22"/>
        </w:rPr>
        <w:t>) и агротехническом уходе за почвой в течение всей жизни насаждения.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Большую роль в поддержании жизнеспособности насаждений играют </w:t>
      </w:r>
      <w:r>
        <w:rPr>
          <w:i/>
          <w:sz w:val="22"/>
          <w:szCs w:val="22"/>
        </w:rPr>
        <w:t>3.рубки ухода</w:t>
      </w:r>
      <w:r>
        <w:rPr>
          <w:sz w:val="22"/>
          <w:szCs w:val="22"/>
        </w:rPr>
        <w:t xml:space="preserve">. Они должны обеспечивать </w:t>
      </w:r>
      <w:r>
        <w:rPr>
          <w:i/>
          <w:sz w:val="22"/>
          <w:szCs w:val="22"/>
        </w:rPr>
        <w:t>4.селекционный отбор наиболее ценных лесных растений из числа главных, сопутствую</w:t>
      </w:r>
      <w:r>
        <w:rPr>
          <w:i/>
          <w:sz w:val="22"/>
          <w:szCs w:val="22"/>
        </w:rPr>
        <w:softHyphen/>
        <w:t>щих и кустарниковых пород.</w:t>
      </w:r>
      <w:r>
        <w:rPr>
          <w:sz w:val="22"/>
          <w:szCs w:val="22"/>
        </w:rPr>
        <w:t xml:space="preserve"> 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Оставленные после рубок ухода породы имеют благоприятные условия для их роста и развития и должны сформировывать эффективное в </w:t>
      </w:r>
      <w:proofErr w:type="gramStart"/>
      <w:r>
        <w:rPr>
          <w:sz w:val="22"/>
          <w:szCs w:val="22"/>
        </w:rPr>
        <w:t>защитном</w:t>
      </w:r>
      <w:proofErr w:type="gramEnd"/>
      <w:r>
        <w:rPr>
          <w:sz w:val="22"/>
          <w:szCs w:val="22"/>
        </w:rPr>
        <w:t xml:space="preserve"> и ценное в хозяйствен</w:t>
      </w:r>
      <w:r>
        <w:rPr>
          <w:sz w:val="22"/>
          <w:szCs w:val="22"/>
        </w:rPr>
        <w:softHyphen/>
        <w:t xml:space="preserve">ном отношениях насаждение. 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Второй этап</w:t>
      </w:r>
      <w:r>
        <w:rPr>
          <w:sz w:val="22"/>
          <w:szCs w:val="22"/>
        </w:rPr>
        <w:t xml:space="preserve"> - </w:t>
      </w:r>
      <w:r>
        <w:rPr>
          <w:i/>
          <w:sz w:val="22"/>
          <w:szCs w:val="22"/>
        </w:rPr>
        <w:t>поддержание защитных свойств и жизнеспособности насаждения -</w:t>
      </w:r>
      <w:r>
        <w:rPr>
          <w:sz w:val="22"/>
          <w:szCs w:val="22"/>
        </w:rPr>
        <w:t xml:space="preserve"> начинается с завершением этапа формирования защитных свойств и состава насаждения. </w:t>
      </w:r>
      <w:r>
        <w:rPr>
          <w:i/>
          <w:sz w:val="22"/>
          <w:szCs w:val="22"/>
        </w:rPr>
        <w:t>Он продолжается до затухания физиологических и ростовых процессов лесных расте</w:t>
      </w:r>
      <w:r>
        <w:rPr>
          <w:i/>
          <w:sz w:val="22"/>
          <w:szCs w:val="22"/>
        </w:rPr>
        <w:softHyphen/>
        <w:t>ний</w:t>
      </w:r>
      <w:r>
        <w:rPr>
          <w:sz w:val="22"/>
          <w:szCs w:val="22"/>
        </w:rPr>
        <w:t xml:space="preserve">. В этот этап </w:t>
      </w:r>
      <w:r>
        <w:rPr>
          <w:i/>
          <w:sz w:val="22"/>
          <w:szCs w:val="22"/>
        </w:rPr>
        <w:t>продолжается интенсивное разрастание крон деревьев</w:t>
      </w:r>
      <w:r>
        <w:rPr>
          <w:sz w:val="22"/>
          <w:szCs w:val="22"/>
        </w:rPr>
        <w:t xml:space="preserve">, </w:t>
      </w:r>
      <w:r>
        <w:rPr>
          <w:i/>
          <w:sz w:val="22"/>
          <w:szCs w:val="22"/>
        </w:rPr>
        <w:t xml:space="preserve">особенно находящихся в верхнем ярусе; увеличивается плотность смыкания крон; </w:t>
      </w:r>
      <w:r>
        <w:rPr>
          <w:i/>
          <w:sz w:val="22"/>
          <w:szCs w:val="22"/>
        </w:rPr>
        <w:lastRenderedPageBreak/>
        <w:t>текущие приросты достигают максималь</w:t>
      </w:r>
      <w:r>
        <w:rPr>
          <w:i/>
          <w:sz w:val="22"/>
          <w:szCs w:val="22"/>
        </w:rPr>
        <w:softHyphen/>
        <w:t>ной величины; усиливается процесс дифференциации деревьев по высоте и диаметру стволов, что связано, главным образом, с изме</w:t>
      </w:r>
      <w:r>
        <w:rPr>
          <w:i/>
          <w:sz w:val="22"/>
          <w:szCs w:val="22"/>
        </w:rPr>
        <w:softHyphen/>
        <w:t xml:space="preserve">нениями освещенности и </w:t>
      </w:r>
      <w:proofErr w:type="spellStart"/>
      <w:r>
        <w:rPr>
          <w:i/>
          <w:sz w:val="22"/>
          <w:szCs w:val="22"/>
        </w:rPr>
        <w:t>водообеспечением</w:t>
      </w:r>
      <w:proofErr w:type="spellEnd"/>
      <w:r>
        <w:rPr>
          <w:i/>
          <w:sz w:val="22"/>
          <w:szCs w:val="22"/>
        </w:rPr>
        <w:t>; интенсифицируется процесс отмирания у деревьев нижних сучьев.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r>
        <w:rPr>
          <w:sz w:val="22"/>
          <w:szCs w:val="22"/>
        </w:rPr>
        <w:t>Насаждения второго этапа характеризуются наивысшей за</w:t>
      </w:r>
      <w:r>
        <w:rPr>
          <w:sz w:val="22"/>
          <w:szCs w:val="22"/>
        </w:rPr>
        <w:softHyphen/>
        <w:t xml:space="preserve">щитной эффективностью, жизнеспособностью. </w:t>
      </w:r>
      <w:r>
        <w:rPr>
          <w:i/>
          <w:sz w:val="22"/>
          <w:szCs w:val="22"/>
          <w:u w:val="single"/>
        </w:rPr>
        <w:t>Основным лесохозяйственным мероприятием на этом этапе</w:t>
      </w:r>
      <w:r>
        <w:rPr>
          <w:i/>
          <w:sz w:val="22"/>
          <w:szCs w:val="22"/>
        </w:rPr>
        <w:t xml:space="preserve"> является проведение ру</w:t>
      </w:r>
      <w:r>
        <w:rPr>
          <w:i/>
          <w:sz w:val="22"/>
          <w:szCs w:val="22"/>
        </w:rPr>
        <w:softHyphen/>
        <w:t>бок ухода</w:t>
      </w:r>
      <w:r>
        <w:rPr>
          <w:sz w:val="22"/>
          <w:szCs w:val="22"/>
        </w:rPr>
        <w:t>, направленных на поддержание защитных свойств насаж</w:t>
      </w:r>
      <w:r>
        <w:rPr>
          <w:sz w:val="22"/>
          <w:szCs w:val="22"/>
        </w:rPr>
        <w:softHyphen/>
        <w:t>дений и увеличение срока их службы. В насаждениях, созданных в особо тяжелых лесорастительных условиях, продолжаются агротех</w:t>
      </w:r>
      <w:r>
        <w:rPr>
          <w:sz w:val="22"/>
          <w:szCs w:val="22"/>
        </w:rPr>
        <w:softHyphen/>
        <w:t xml:space="preserve">нические </w:t>
      </w:r>
      <w:r>
        <w:rPr>
          <w:i/>
          <w:sz w:val="22"/>
          <w:szCs w:val="22"/>
        </w:rPr>
        <w:t>уходы за почвой.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Третий этап</w:t>
      </w:r>
      <w:r>
        <w:rPr>
          <w:sz w:val="22"/>
          <w:szCs w:val="22"/>
        </w:rPr>
        <w:t xml:space="preserve"> - </w:t>
      </w:r>
      <w:r>
        <w:rPr>
          <w:i/>
          <w:sz w:val="22"/>
          <w:szCs w:val="22"/>
        </w:rPr>
        <w:t>восстановление защитных свойств и жизне</w:t>
      </w:r>
      <w:r>
        <w:rPr>
          <w:i/>
          <w:sz w:val="22"/>
          <w:szCs w:val="22"/>
        </w:rPr>
        <w:softHyphen/>
        <w:t>способности насаждения</w:t>
      </w:r>
      <w:r>
        <w:rPr>
          <w:sz w:val="22"/>
          <w:szCs w:val="22"/>
        </w:rPr>
        <w:t xml:space="preserve"> - </w:t>
      </w:r>
      <w:r>
        <w:rPr>
          <w:i/>
          <w:sz w:val="22"/>
          <w:szCs w:val="22"/>
        </w:rPr>
        <w:t>начинается с момента затухания физио</w:t>
      </w:r>
      <w:r>
        <w:rPr>
          <w:i/>
          <w:sz w:val="22"/>
          <w:szCs w:val="22"/>
        </w:rPr>
        <w:softHyphen/>
        <w:t xml:space="preserve">логических и ростовых процессов у лесных растений и оканчивается в тот момент, когда комплексом лесохозяйственных мероприятий невозможно достичь  восстановления  необходимых защитных свойств лесомелиоративного насаждения. Показателями затухания физиологических и ростовых процессов являются </w:t>
      </w:r>
      <w:proofErr w:type="spellStart"/>
      <w:r>
        <w:rPr>
          <w:i/>
          <w:sz w:val="22"/>
          <w:szCs w:val="22"/>
        </w:rPr>
        <w:t>туповершинность</w:t>
      </w:r>
      <w:proofErr w:type="spellEnd"/>
      <w:r>
        <w:rPr>
          <w:i/>
          <w:sz w:val="22"/>
          <w:szCs w:val="22"/>
        </w:rPr>
        <w:t xml:space="preserve"> и округленность кроны у значительного числа главной породы; по</w:t>
      </w:r>
      <w:r>
        <w:rPr>
          <w:i/>
          <w:sz w:val="22"/>
          <w:szCs w:val="22"/>
        </w:rPr>
        <w:softHyphen/>
        <w:t xml:space="preserve">явление в кронах вначале крупных сухих ветвей, а в дальнейшем  суховершинных экземпляров; увеличение из года в год ажурности крон и освещенности поверхности почвы; разросшаяся травянистая растительность на напочвенном покрове. </w:t>
      </w:r>
      <w:r>
        <w:rPr>
          <w:i/>
          <w:sz w:val="22"/>
          <w:szCs w:val="22"/>
          <w:u w:val="single"/>
        </w:rPr>
        <w:t>Главной задачей на третьем этапе</w:t>
      </w:r>
      <w:r>
        <w:rPr>
          <w:sz w:val="22"/>
          <w:szCs w:val="22"/>
        </w:rPr>
        <w:t xml:space="preserve"> жизни лесомелиоративного насаждения является по</w:t>
      </w:r>
      <w:r>
        <w:rPr>
          <w:sz w:val="22"/>
          <w:szCs w:val="22"/>
        </w:rPr>
        <w:softHyphen/>
        <w:t xml:space="preserve">вышение жизнеспособности деревьев и кустарников. С этой целью </w:t>
      </w:r>
      <w:r>
        <w:rPr>
          <w:i/>
          <w:sz w:val="22"/>
          <w:szCs w:val="22"/>
        </w:rPr>
        <w:t>при наличии суховершинных деревьев менее 50 % проводят выбо</w:t>
      </w:r>
      <w:r>
        <w:rPr>
          <w:i/>
          <w:sz w:val="22"/>
          <w:szCs w:val="22"/>
        </w:rPr>
        <w:softHyphen/>
        <w:t>рочно-санитарные рубки и агротехнический уход за почвой.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В слу</w:t>
      </w:r>
      <w:r>
        <w:rPr>
          <w:i/>
          <w:sz w:val="22"/>
          <w:szCs w:val="22"/>
        </w:rPr>
        <w:softHyphen/>
        <w:t>чае</w:t>
      </w:r>
      <w:proofErr w:type="gramStart"/>
      <w:r>
        <w:rPr>
          <w:i/>
          <w:sz w:val="22"/>
          <w:szCs w:val="22"/>
        </w:rPr>
        <w:t>,</w:t>
      </w:r>
      <w:proofErr w:type="gramEnd"/>
      <w:r>
        <w:rPr>
          <w:i/>
          <w:sz w:val="22"/>
          <w:szCs w:val="22"/>
        </w:rPr>
        <w:t xml:space="preserve"> если более 50 % деревьев</w:t>
      </w:r>
      <w:r>
        <w:rPr>
          <w:sz w:val="22"/>
          <w:szCs w:val="22"/>
        </w:rPr>
        <w:t xml:space="preserve"> представлены суховершинными эк</w:t>
      </w:r>
      <w:r>
        <w:rPr>
          <w:sz w:val="22"/>
          <w:szCs w:val="22"/>
        </w:rPr>
        <w:softHyphen/>
        <w:t xml:space="preserve">земплярами, но насаждение не утратило </w:t>
      </w:r>
      <w:proofErr w:type="spellStart"/>
      <w:r>
        <w:rPr>
          <w:sz w:val="22"/>
          <w:szCs w:val="22"/>
        </w:rPr>
        <w:t>порослевозобновительную</w:t>
      </w:r>
      <w:proofErr w:type="spellEnd"/>
      <w:r>
        <w:rPr>
          <w:sz w:val="22"/>
          <w:szCs w:val="22"/>
        </w:rPr>
        <w:t xml:space="preserve"> способность, восстановление его защитных свойств и жизнеспособ</w:t>
      </w:r>
      <w:r>
        <w:rPr>
          <w:sz w:val="22"/>
          <w:szCs w:val="22"/>
        </w:rPr>
        <w:softHyphen/>
        <w:t xml:space="preserve">ности выполняется применением </w:t>
      </w:r>
      <w:r>
        <w:rPr>
          <w:i/>
          <w:sz w:val="22"/>
          <w:szCs w:val="22"/>
        </w:rPr>
        <w:t>сплошных санитарных рубок.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Если комплексом лесохозяйственных мероприятий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восстановить защит</w:t>
      </w:r>
      <w:r>
        <w:rPr>
          <w:i/>
          <w:sz w:val="22"/>
          <w:szCs w:val="22"/>
        </w:rPr>
        <w:softHyphen/>
        <w:t>ные свойства до нужных показателей невозможно или они окажутся экономически неоправданными, старые насаждения срубают и на их месте создают новые.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Начало, окончание и продолжительность каждого этапа в жиз</w:t>
      </w:r>
      <w:r>
        <w:rPr>
          <w:sz w:val="22"/>
          <w:szCs w:val="22"/>
        </w:rPr>
        <w:softHyphen/>
        <w:t>ненном цикле насаждения и в целом на протяжении жизни одной его генерации, а также набор, последовательность и очередность назначения и проведения лесохозяйственных приемов будут зави</w:t>
      </w:r>
      <w:r>
        <w:rPr>
          <w:sz w:val="22"/>
          <w:szCs w:val="22"/>
        </w:rPr>
        <w:softHyphen/>
        <w:t>сать от состава и биологического состояния пород в насаждении, хода их роста и развития в конкретных условиях местопроизраста</w:t>
      </w:r>
      <w:r>
        <w:rPr>
          <w:sz w:val="22"/>
          <w:szCs w:val="22"/>
        </w:rPr>
        <w:softHyphen/>
        <w:t>ния, размещения деревьев и кустарников на площади, своевремен</w:t>
      </w:r>
      <w:r>
        <w:rPr>
          <w:sz w:val="22"/>
          <w:szCs w:val="22"/>
        </w:rPr>
        <w:softHyphen/>
        <w:t>ности и правильности проведения рубок</w:t>
      </w:r>
      <w:proofErr w:type="gramEnd"/>
      <w:r>
        <w:rPr>
          <w:sz w:val="22"/>
          <w:szCs w:val="22"/>
        </w:rPr>
        <w:t>. В насаждениях, состоящих из быстрорастущих главных пород, жизненные циклы у которых протекают быстрее и завершаются раньше, продолжительность каждого периода (при прочих равных условиях) оказывается короче, чем насаждениях, главные породы которых представлены медленнорастущими. В насаждениях однородных по составу и всем другим показателям, произрастающих в лучших лесорастительных условиях продолжительность первого этапа уменьшается, а второго увеличивается. В худших лесорастительных условиях продолжительно первого этапа увеличивается, а второго сокращается.</w:t>
      </w:r>
    </w:p>
    <w:p w:rsidR="00133347" w:rsidRP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Следовательно, эффективное выращивание лесомелиоративных насаждений, их долговечность в засушливых условиях степи полупустыни возможны при своевременном, качественном и последовательном проведении всех необходимых </w:t>
      </w:r>
      <w:proofErr w:type="spellStart"/>
      <w:r>
        <w:rPr>
          <w:sz w:val="22"/>
          <w:szCs w:val="22"/>
        </w:rPr>
        <w:t>лесокультурных</w:t>
      </w:r>
      <w:proofErr w:type="spellEnd"/>
      <w:r>
        <w:rPr>
          <w:sz w:val="22"/>
          <w:szCs w:val="22"/>
        </w:rPr>
        <w:t xml:space="preserve"> и </w:t>
      </w:r>
      <w:proofErr w:type="spellStart"/>
      <w:r>
        <w:rPr>
          <w:sz w:val="22"/>
          <w:szCs w:val="22"/>
        </w:rPr>
        <w:t>лесоводственных</w:t>
      </w:r>
      <w:proofErr w:type="spellEnd"/>
      <w:r>
        <w:rPr>
          <w:sz w:val="22"/>
          <w:szCs w:val="22"/>
        </w:rPr>
        <w:t xml:space="preserve"> мероприятий на протяжении всей жизни насаждения. Некачественное и несвоевременное выполнение любого агротехнического и </w:t>
      </w:r>
      <w:proofErr w:type="spellStart"/>
      <w:r>
        <w:rPr>
          <w:sz w:val="22"/>
          <w:szCs w:val="22"/>
        </w:rPr>
        <w:t>лесоводственного</w:t>
      </w:r>
      <w:proofErr w:type="spellEnd"/>
      <w:r>
        <w:rPr>
          <w:sz w:val="22"/>
          <w:szCs w:val="22"/>
        </w:rPr>
        <w:t xml:space="preserve"> приема, и тем более его исключение, ведет к неудаче.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  Лесомелиоративное районирование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i/>
          <w:sz w:val="22"/>
          <w:szCs w:val="22"/>
        </w:rPr>
        <w:lastRenderedPageBreak/>
        <w:t>Природные условия территории Казахстана весьма разнообразны</w:t>
      </w:r>
      <w:r>
        <w:rPr>
          <w:sz w:val="22"/>
          <w:szCs w:val="22"/>
        </w:rPr>
        <w:t>. Они зависят от многих факторов: почвенных, климатических; характера рельефа; подверженности неблагоприятным природным явлениям; разнообразия растительного покрова и т. п. Вместе с тем имеются территории с общими чертами климата, почвенного и растительного покрова. Они свойственны определенным регионам получившим название природных зон</w:t>
      </w:r>
      <w:r>
        <w:rPr>
          <w:i/>
          <w:sz w:val="22"/>
          <w:szCs w:val="22"/>
        </w:rPr>
        <w:t>. Установление принципа зональности природных условий</w:t>
      </w:r>
      <w:r>
        <w:rPr>
          <w:sz w:val="22"/>
          <w:szCs w:val="22"/>
        </w:rPr>
        <w:t xml:space="preserve"> дает возможность правильно классифицировать обширные территории и рационально планировать различные лесохозяйственные мероприятия. Деление территории на природные зоны является весьма удобным как первый этап лесомелиоративного районирования.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i/>
          <w:sz w:val="22"/>
          <w:szCs w:val="22"/>
        </w:rPr>
        <w:t>В выделенных зонах ввиду многообразия их лесорастительных условий должны быть различными методы и способы создания ле</w:t>
      </w:r>
      <w:r>
        <w:rPr>
          <w:i/>
          <w:sz w:val="22"/>
          <w:szCs w:val="22"/>
        </w:rPr>
        <w:softHyphen/>
        <w:t>сомелиоративных насаждений, их конструкции, агротехника и тех</w:t>
      </w:r>
      <w:r>
        <w:rPr>
          <w:i/>
          <w:sz w:val="22"/>
          <w:szCs w:val="22"/>
        </w:rPr>
        <w:softHyphen/>
        <w:t>нология выращивания.</w:t>
      </w:r>
      <w:r>
        <w:rPr>
          <w:sz w:val="22"/>
          <w:szCs w:val="22"/>
        </w:rPr>
        <w:t xml:space="preserve"> Вместе с тем деление территории на при</w:t>
      </w:r>
      <w:r>
        <w:rPr>
          <w:sz w:val="22"/>
          <w:szCs w:val="22"/>
        </w:rPr>
        <w:softHyphen/>
        <w:t>родные зоны не позволяет в полной степени правильно выбрать для создания искусственных насаждений популяции лесных растений, Сформировавшихся в процессе эволюции вида на отдельных терри</w:t>
      </w:r>
      <w:r>
        <w:rPr>
          <w:sz w:val="22"/>
          <w:szCs w:val="22"/>
        </w:rPr>
        <w:softHyphen/>
        <w:t xml:space="preserve">ториях природных зон. В связи с этим применяют более подробное деление территорий, что находит отражение в лесорастительном, лесохозяйственном, лесоэкономическом и других видах районирования. Так, под </w:t>
      </w:r>
      <w:proofErr w:type="spellStart"/>
      <w:r>
        <w:rPr>
          <w:i/>
          <w:sz w:val="22"/>
          <w:szCs w:val="22"/>
          <w:u w:val="single"/>
        </w:rPr>
        <w:t>лесокультурным</w:t>
      </w:r>
      <w:proofErr w:type="spellEnd"/>
      <w:r>
        <w:rPr>
          <w:i/>
          <w:sz w:val="22"/>
          <w:szCs w:val="22"/>
          <w:u w:val="single"/>
        </w:rPr>
        <w:t xml:space="preserve"> районированием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понимается раз</w:t>
      </w:r>
      <w:r>
        <w:rPr>
          <w:i/>
          <w:sz w:val="22"/>
          <w:szCs w:val="22"/>
        </w:rPr>
        <w:softHyphen/>
        <w:t>деление территории страны или ее регионов на части, однородные по почвенно-климатическим условиям и требующие применения оп</w:t>
      </w:r>
      <w:r>
        <w:rPr>
          <w:i/>
          <w:sz w:val="22"/>
          <w:szCs w:val="22"/>
        </w:rPr>
        <w:softHyphen/>
        <w:t>ределенных типов лесных культур.</w:t>
      </w:r>
      <w:r>
        <w:rPr>
          <w:sz w:val="22"/>
          <w:szCs w:val="22"/>
        </w:rPr>
        <w:t xml:space="preserve"> Под лесоме</w:t>
      </w:r>
      <w:r>
        <w:rPr>
          <w:sz w:val="22"/>
          <w:szCs w:val="22"/>
        </w:rPr>
        <w:softHyphen/>
        <w:t>лиоративным районированием следует понимать разделение тер</w:t>
      </w:r>
      <w:r>
        <w:rPr>
          <w:sz w:val="22"/>
          <w:szCs w:val="22"/>
        </w:rPr>
        <w:softHyphen/>
        <w:t>ритории Казахстана или его регионов на части, однородные по почвенно-климатическим условиям, породному составу определенного эколого-географического происхождения и агротехнике создания и выра</w:t>
      </w:r>
      <w:r>
        <w:rPr>
          <w:sz w:val="22"/>
          <w:szCs w:val="22"/>
        </w:rPr>
        <w:softHyphen/>
        <w:t>щивания лесомелиоративных насаждений.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При создании лесомелиоративных насаждений на сельскохо</w:t>
      </w:r>
      <w:r>
        <w:rPr>
          <w:sz w:val="22"/>
          <w:szCs w:val="22"/>
        </w:rPr>
        <w:softHyphen/>
        <w:t xml:space="preserve">зяйственных землях используют </w:t>
      </w:r>
      <w:proofErr w:type="spellStart"/>
      <w:r>
        <w:rPr>
          <w:sz w:val="22"/>
          <w:szCs w:val="22"/>
        </w:rPr>
        <w:t>агролесомелиоративное</w:t>
      </w:r>
      <w:proofErr w:type="spellEnd"/>
      <w:r>
        <w:rPr>
          <w:sz w:val="22"/>
          <w:szCs w:val="22"/>
        </w:rPr>
        <w:t xml:space="preserve"> райониро</w:t>
      </w:r>
      <w:r>
        <w:rPr>
          <w:sz w:val="22"/>
          <w:szCs w:val="22"/>
        </w:rPr>
        <w:softHyphen/>
        <w:t xml:space="preserve">вание. Оно базируется на комплексе географического, почвенно-климатического, геоботанического и природно-сельскохозяйственного районирования. </w:t>
      </w:r>
      <w:proofErr w:type="spellStart"/>
      <w:r>
        <w:rPr>
          <w:sz w:val="22"/>
          <w:szCs w:val="22"/>
        </w:rPr>
        <w:t>Агролесомелиоративное</w:t>
      </w:r>
      <w:proofErr w:type="spellEnd"/>
      <w:r>
        <w:rPr>
          <w:sz w:val="22"/>
          <w:szCs w:val="22"/>
        </w:rPr>
        <w:t xml:space="preserve"> районирование разрабо</w:t>
      </w:r>
      <w:r>
        <w:rPr>
          <w:sz w:val="22"/>
          <w:szCs w:val="22"/>
        </w:rPr>
        <w:softHyphen/>
        <w:t>тано с целью планирования и проектирования лесомелиоративных (защитных) лесных насаждений.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Инструктивными указаниями по проектированию и выращива</w:t>
      </w:r>
      <w:r>
        <w:rPr>
          <w:sz w:val="22"/>
          <w:szCs w:val="22"/>
        </w:rPr>
        <w:softHyphen/>
        <w:t xml:space="preserve">нию защитных лесных насаждений на землях сельскохозяйственных предприятий </w:t>
      </w:r>
      <w:r>
        <w:rPr>
          <w:i/>
          <w:sz w:val="22"/>
          <w:szCs w:val="22"/>
        </w:rPr>
        <w:t xml:space="preserve">выделено несколько </w:t>
      </w:r>
      <w:proofErr w:type="spellStart"/>
      <w:r>
        <w:rPr>
          <w:i/>
          <w:sz w:val="22"/>
          <w:szCs w:val="22"/>
        </w:rPr>
        <w:t>агролесомелиоративных</w:t>
      </w:r>
      <w:proofErr w:type="spellEnd"/>
      <w:r>
        <w:rPr>
          <w:i/>
          <w:sz w:val="22"/>
          <w:szCs w:val="22"/>
        </w:rPr>
        <w:t xml:space="preserve"> районов,</w:t>
      </w:r>
      <w:r>
        <w:rPr>
          <w:sz w:val="22"/>
          <w:szCs w:val="22"/>
        </w:rPr>
        <w:t xml:space="preserve"> для каждого из которых рекомендован ассортимент глав</w:t>
      </w:r>
      <w:r>
        <w:rPr>
          <w:sz w:val="22"/>
          <w:szCs w:val="22"/>
        </w:rPr>
        <w:softHyphen/>
        <w:t xml:space="preserve">ных, сопутствующих и кустарниковых пород. Выделенные </w:t>
      </w:r>
      <w:proofErr w:type="spellStart"/>
      <w:r>
        <w:rPr>
          <w:sz w:val="22"/>
          <w:szCs w:val="22"/>
        </w:rPr>
        <w:t>агролесо</w:t>
      </w:r>
      <w:r>
        <w:rPr>
          <w:sz w:val="22"/>
          <w:szCs w:val="22"/>
        </w:rPr>
        <w:softHyphen/>
        <w:t>мелиоративные</w:t>
      </w:r>
      <w:proofErr w:type="spellEnd"/>
      <w:r>
        <w:rPr>
          <w:sz w:val="22"/>
          <w:szCs w:val="22"/>
        </w:rPr>
        <w:t xml:space="preserve"> районы отличаются друг от друга лесорастительными условиями, составом лесомелиоративных насаждений, ассор</w:t>
      </w:r>
      <w:r>
        <w:rPr>
          <w:sz w:val="22"/>
          <w:szCs w:val="22"/>
        </w:rPr>
        <w:softHyphen/>
        <w:t>тиментом древесных пород и кустарников, конструкциями лесных полос, их размещением, агротехникой и технологией создания.</w:t>
      </w: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</w:p>
    <w:p w:rsidR="00133347" w:rsidRDefault="00133347" w:rsidP="00133347">
      <w:pPr>
        <w:pStyle w:val="a3"/>
        <w:spacing w:line="276" w:lineRule="auto"/>
        <w:ind w:firstLine="567"/>
        <w:jc w:val="both"/>
        <w:rPr>
          <w:sz w:val="22"/>
          <w:szCs w:val="22"/>
        </w:rPr>
      </w:pPr>
    </w:p>
    <w:p w:rsidR="00FB4E05" w:rsidRDefault="00FB4E05"/>
    <w:sectPr w:rsidR="00FB4E05" w:rsidSect="00FB4E05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676" w:rsidRDefault="00600676" w:rsidP="00133347">
      <w:pPr>
        <w:spacing w:after="0" w:line="240" w:lineRule="auto"/>
      </w:pPr>
      <w:r>
        <w:separator/>
      </w:r>
    </w:p>
  </w:endnote>
  <w:endnote w:type="continuationSeparator" w:id="0">
    <w:p w:rsidR="00600676" w:rsidRDefault="00600676" w:rsidP="00133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671934"/>
      <w:docPartObj>
        <w:docPartGallery w:val="Page Numbers (Bottom of Page)"/>
        <w:docPartUnique/>
      </w:docPartObj>
    </w:sdtPr>
    <w:sdtContent>
      <w:p w:rsidR="00133347" w:rsidRDefault="00133347">
        <w:pPr>
          <w:pStyle w:val="a6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133347" w:rsidRDefault="0013334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676" w:rsidRDefault="00600676" w:rsidP="00133347">
      <w:pPr>
        <w:spacing w:after="0" w:line="240" w:lineRule="auto"/>
      </w:pPr>
      <w:r>
        <w:separator/>
      </w:r>
    </w:p>
  </w:footnote>
  <w:footnote w:type="continuationSeparator" w:id="0">
    <w:p w:rsidR="00600676" w:rsidRDefault="00600676" w:rsidP="001333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3347"/>
    <w:rsid w:val="00133347"/>
    <w:rsid w:val="00600676"/>
    <w:rsid w:val="00FB4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E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334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133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33347"/>
  </w:style>
  <w:style w:type="paragraph" w:styleId="a6">
    <w:name w:val="footer"/>
    <w:basedOn w:val="a"/>
    <w:link w:val="a7"/>
    <w:uiPriority w:val="99"/>
    <w:unhideWhenUsed/>
    <w:rsid w:val="00133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33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86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3025</Words>
  <Characters>17243</Characters>
  <Application>Microsoft Office Word</Application>
  <DocSecurity>0</DocSecurity>
  <Lines>143</Lines>
  <Paragraphs>40</Paragraphs>
  <ScaleCrop>false</ScaleCrop>
  <Company/>
  <LinksUpToDate>false</LinksUpToDate>
  <CharactersWithSpaces>20228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2020-02-12T11:04:00Z</dcterms:created>
  <dcterms:modified xsi:type="dcterms:W3CDTF">2020-02-12T11:14:00Z</dcterms:modified>
</cp:coreProperties>
</file>